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1362B4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7610E" w:rsidRPr="001362B4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1362B4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финансами» в 20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>2</w:t>
      </w:r>
      <w:r w:rsidR="00CD64E4">
        <w:rPr>
          <w:rFonts w:ascii="Times New Roman" w:hAnsi="Times New Roman" w:cs="Times New Roman"/>
          <w:b/>
          <w:sz w:val="24"/>
          <w:szCs w:val="24"/>
        </w:rPr>
        <w:t>3</w:t>
      </w:r>
      <w:r w:rsidRPr="001362B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1362B4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1362B4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1362B4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1362B4">
        <w:rPr>
          <w:rFonts w:ascii="Times New Roman" w:hAnsi="Times New Roman" w:cs="Times New Roman"/>
          <w:sz w:val="24"/>
          <w:szCs w:val="24"/>
        </w:rPr>
        <w:t xml:space="preserve"> в 20</w:t>
      </w:r>
      <w:r w:rsidR="00342958" w:rsidRPr="001362B4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3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362B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1362B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362B4">
        <w:rPr>
          <w:rFonts w:ascii="Times New Roman" w:hAnsi="Times New Roman" w:cs="Times New Roman"/>
          <w:sz w:val="24"/>
          <w:szCs w:val="24"/>
        </w:rPr>
        <w:t xml:space="preserve">»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1362B4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1362B4">
        <w:rPr>
          <w:rFonts w:ascii="Times New Roman" w:hAnsi="Times New Roman" w:cs="Times New Roman"/>
          <w:sz w:val="24"/>
          <w:szCs w:val="24"/>
        </w:rPr>
        <w:t>я</w:t>
      </w:r>
      <w:r w:rsidRPr="001362B4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25205D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>В 20</w:t>
      </w:r>
      <w:r w:rsidR="00A13AF2" w:rsidRPr="001362B4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3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</w:t>
      </w:r>
      <w:r w:rsidR="001362B4" w:rsidRPr="001362B4">
        <w:rPr>
          <w:rFonts w:ascii="Times New Roman" w:eastAsia="Calibri" w:hAnsi="Times New Roman" w:cs="Times New Roman"/>
          <w:sz w:val="24"/>
          <w:szCs w:val="24"/>
        </w:rPr>
        <w:t>утверждена в новой редакции в соответствии с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решением «О бюдже</w:t>
      </w:r>
      <w:r w:rsidRPr="001362B4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3</w:t>
      </w:r>
      <w:r w:rsidRPr="0025205D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25205D">
        <w:rPr>
          <w:rFonts w:ascii="Times New Roman" w:hAnsi="Times New Roman" w:cs="Times New Roman"/>
          <w:sz w:val="24"/>
          <w:szCs w:val="24"/>
        </w:rPr>
        <w:t>год и</w:t>
      </w:r>
      <w:r w:rsidRPr="0025205D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25205D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4</w:t>
      </w:r>
      <w:r w:rsidRPr="0025205D">
        <w:rPr>
          <w:rFonts w:ascii="Times New Roman" w:hAnsi="Times New Roman" w:cs="Times New Roman"/>
          <w:sz w:val="24"/>
          <w:szCs w:val="24"/>
        </w:rPr>
        <w:t>- 20</w:t>
      </w:r>
      <w:r w:rsidR="00E67C47" w:rsidRPr="0025205D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5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5205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C8374A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05D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«Управление муниципальными финансами»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CD64E4">
        <w:rPr>
          <w:rFonts w:ascii="Times New Roman" w:hAnsi="Times New Roman" w:cs="Times New Roman"/>
          <w:sz w:val="24"/>
          <w:szCs w:val="24"/>
        </w:rPr>
        <w:t>3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25205D">
        <w:rPr>
          <w:rFonts w:ascii="Times New Roman" w:hAnsi="Times New Roman" w:cs="Times New Roman"/>
          <w:sz w:val="24"/>
          <w:szCs w:val="24"/>
        </w:rPr>
        <w:t xml:space="preserve">от </w:t>
      </w:r>
      <w:r w:rsidR="00CD64E4">
        <w:rPr>
          <w:rFonts w:ascii="Times New Roman" w:hAnsi="Times New Roman" w:cs="Times New Roman"/>
          <w:sz w:val="24"/>
          <w:szCs w:val="24"/>
        </w:rPr>
        <w:t>30 декабря</w:t>
      </w:r>
      <w:r w:rsidR="0025205D" w:rsidRPr="00C8374A">
        <w:rPr>
          <w:rFonts w:ascii="Times New Roman" w:hAnsi="Times New Roman" w:cs="Times New Roman"/>
          <w:sz w:val="24"/>
          <w:szCs w:val="24"/>
        </w:rPr>
        <w:t xml:space="preserve"> 2022 </w:t>
      </w:r>
      <w:r w:rsidR="00A13AF2" w:rsidRPr="00C8374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CD64E4">
        <w:rPr>
          <w:rFonts w:ascii="Times New Roman" w:hAnsi="Times New Roman" w:cs="Times New Roman"/>
          <w:sz w:val="24"/>
          <w:szCs w:val="24"/>
        </w:rPr>
        <w:t>79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C8374A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7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C8374A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C8374A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C8374A">
        <w:rPr>
          <w:rFonts w:ascii="Times New Roman" w:hAnsi="Times New Roman" w:cs="Times New Roman"/>
          <w:sz w:val="24"/>
          <w:szCs w:val="24"/>
        </w:rPr>
        <w:t>на создание</w:t>
      </w:r>
      <w:r w:rsidRPr="00C8374A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B03ACD" w:rsidRPr="00C8374A">
        <w:rPr>
          <w:rFonts w:ascii="Times New Roman" w:hAnsi="Times New Roman" w:cs="Times New Roman"/>
          <w:sz w:val="24"/>
          <w:szCs w:val="24"/>
        </w:rPr>
        <w:t>и охватывают</w:t>
      </w:r>
      <w:r w:rsidRPr="00C8374A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C8374A">
        <w:rPr>
          <w:rFonts w:ascii="Times New Roman" w:hAnsi="Times New Roman" w:cs="Times New Roman"/>
          <w:sz w:val="24"/>
          <w:szCs w:val="24"/>
        </w:rPr>
        <w:t>,</w:t>
      </w:r>
      <w:r w:rsidRPr="00C8374A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B5F" w:rsidRPr="00C8374A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C8374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0F095C" w:rsidRDefault="00F6327B" w:rsidP="006F2BC8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125F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F2BC8" w:rsidRPr="006F2BC8">
        <w:rPr>
          <w:rFonts w:ascii="Times New Roman" w:hAnsi="Times New Roman" w:cs="Times New Roman"/>
          <w:sz w:val="24"/>
          <w:szCs w:val="24"/>
        </w:rPr>
        <w:t>План</w:t>
      </w:r>
      <w:r w:rsidR="006F2BC8">
        <w:rPr>
          <w:rFonts w:ascii="Times New Roman" w:hAnsi="Times New Roman" w:cs="Times New Roman"/>
          <w:sz w:val="24"/>
          <w:szCs w:val="24"/>
        </w:rPr>
        <w:t>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увеличению поступлений налогов</w:t>
      </w:r>
      <w:r w:rsidR="006F2BC8">
        <w:rPr>
          <w:rFonts w:ascii="Times New Roman" w:hAnsi="Times New Roman" w:cs="Times New Roman"/>
          <w:sz w:val="24"/>
          <w:szCs w:val="24"/>
        </w:rPr>
        <w:t>ых и неналоговых доходов и планом</w:t>
      </w:r>
      <w:r w:rsidR="006F2BC8" w:rsidRPr="006F2BC8">
        <w:rPr>
          <w:rFonts w:ascii="Times New Roman" w:hAnsi="Times New Roman" w:cs="Times New Roman"/>
          <w:sz w:val="24"/>
          <w:szCs w:val="24"/>
        </w:rPr>
        <w:t xml:space="preserve"> по оптимизации расходов и сокращению муниципального долга бюджета муниципального образования «Муниципальный округ </w:t>
      </w:r>
      <w:proofErr w:type="spellStart"/>
      <w:r w:rsidR="006F2BC8" w:rsidRPr="006F2BC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F2BC8" w:rsidRPr="006F2BC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2023 год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, утвержденного  Постановлением Администрации </w:t>
      </w:r>
      <w:proofErr w:type="spellStart"/>
      <w:r w:rsidR="000E55D5" w:rsidRPr="00125F9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125F97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6F2BC8">
        <w:rPr>
          <w:rFonts w:ascii="Times New Roman" w:hAnsi="Times New Roman" w:cs="Times New Roman"/>
          <w:sz w:val="24"/>
          <w:szCs w:val="24"/>
        </w:rPr>
        <w:t>25</w:t>
      </w:r>
      <w:r w:rsidR="00125F97" w:rsidRPr="00125F97">
        <w:rPr>
          <w:rFonts w:ascii="Times New Roman" w:hAnsi="Times New Roman" w:cs="Times New Roman"/>
          <w:sz w:val="24"/>
          <w:szCs w:val="24"/>
        </w:rPr>
        <w:t xml:space="preserve"> января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6F2BC8">
        <w:rPr>
          <w:rFonts w:ascii="Times New Roman" w:hAnsi="Times New Roman" w:cs="Times New Roman"/>
          <w:sz w:val="24"/>
          <w:szCs w:val="24"/>
        </w:rPr>
        <w:t>3</w:t>
      </w:r>
      <w:r w:rsidR="006C4028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6F2BC8">
        <w:rPr>
          <w:rFonts w:ascii="Times New Roman" w:hAnsi="Times New Roman" w:cs="Times New Roman"/>
          <w:sz w:val="24"/>
          <w:szCs w:val="24"/>
        </w:rPr>
        <w:t>54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и планом мероприятий муниципальной программы «Управление муниципальными финансами» в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6F2BC8">
        <w:rPr>
          <w:rFonts w:ascii="Times New Roman" w:hAnsi="Times New Roman" w:cs="Times New Roman"/>
          <w:sz w:val="24"/>
          <w:szCs w:val="24"/>
        </w:rPr>
        <w:t>3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0F095C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0F095C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0F095C">
        <w:rPr>
          <w:rStyle w:val="FontStyle27"/>
          <w:b w:val="0"/>
        </w:rPr>
        <w:t xml:space="preserve"> эффективности расходов бюджета муниципального образования «</w:t>
      </w:r>
      <w:r w:rsidR="00125F97" w:rsidRPr="000F095C">
        <w:rPr>
          <w:rStyle w:val="FontStyle27"/>
          <w:b w:val="0"/>
        </w:rPr>
        <w:t xml:space="preserve">Муниципальный округ </w:t>
      </w:r>
      <w:proofErr w:type="spellStart"/>
      <w:r w:rsidR="004D365C" w:rsidRPr="000F095C">
        <w:rPr>
          <w:rStyle w:val="FontStyle27"/>
          <w:b w:val="0"/>
        </w:rPr>
        <w:t>Можгинский</w:t>
      </w:r>
      <w:proofErr w:type="spellEnd"/>
      <w:r w:rsidR="004D365C" w:rsidRPr="000F095C">
        <w:rPr>
          <w:rStyle w:val="FontStyle27"/>
          <w:b w:val="0"/>
        </w:rPr>
        <w:t xml:space="preserve"> район</w:t>
      </w:r>
      <w:r w:rsidR="00125F97" w:rsidRPr="000F095C">
        <w:rPr>
          <w:rStyle w:val="FontStyle27"/>
          <w:b w:val="0"/>
        </w:rPr>
        <w:t xml:space="preserve"> Удмуртской Республики</w:t>
      </w:r>
      <w:r w:rsidR="004D365C" w:rsidRPr="000F095C">
        <w:rPr>
          <w:rStyle w:val="FontStyle27"/>
          <w:b w:val="0"/>
        </w:rPr>
        <w:t>».</w:t>
      </w:r>
    </w:p>
    <w:p w:rsidR="006A7A04" w:rsidRPr="000F095C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9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0F095C">
        <w:rPr>
          <w:rFonts w:ascii="Times New Roman" w:hAnsi="Times New Roman" w:cs="Times New Roman"/>
          <w:sz w:val="24"/>
          <w:szCs w:val="24"/>
        </w:rPr>
        <w:t>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6F2BC8">
        <w:rPr>
          <w:rFonts w:ascii="Times New Roman" w:hAnsi="Times New Roman" w:cs="Times New Roman"/>
          <w:sz w:val="24"/>
          <w:szCs w:val="24"/>
        </w:rPr>
        <w:t>3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0F095C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r w:rsidR="000F095C" w:rsidRPr="000F095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F095C" w:rsidRPr="000F095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F095C" w:rsidRPr="000F095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DF038D" w:rsidRPr="000F095C">
        <w:rPr>
          <w:rFonts w:ascii="Times New Roman" w:hAnsi="Times New Roman" w:cs="Times New Roman"/>
          <w:sz w:val="24"/>
          <w:szCs w:val="24"/>
        </w:rPr>
        <w:t>»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осуществлялось на основе </w:t>
      </w:r>
      <w:r w:rsidR="000F095C" w:rsidRPr="000F095C">
        <w:rPr>
          <w:rFonts w:ascii="Times New Roman" w:hAnsi="Times New Roman" w:cs="Times New Roman"/>
          <w:sz w:val="24"/>
          <w:szCs w:val="24"/>
        </w:rPr>
        <w:t>11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0F095C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0F095C">
        <w:rPr>
          <w:rFonts w:ascii="Times New Roman" w:hAnsi="Times New Roman" w:cs="Times New Roman"/>
          <w:sz w:val="24"/>
          <w:szCs w:val="24"/>
        </w:rPr>
        <w:t>.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0F095C">
        <w:rPr>
          <w:rFonts w:ascii="Times New Roman" w:hAnsi="Times New Roman" w:cs="Times New Roman"/>
          <w:sz w:val="24"/>
          <w:szCs w:val="24"/>
        </w:rPr>
        <w:t>Удельный вес расходов бюджета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6F2BC8">
        <w:rPr>
          <w:rFonts w:ascii="Times New Roman" w:hAnsi="Times New Roman" w:cs="Times New Roman"/>
          <w:sz w:val="24"/>
          <w:szCs w:val="24"/>
        </w:rPr>
        <w:t>3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0F095C" w:rsidRPr="000F095C">
        <w:rPr>
          <w:rFonts w:ascii="Times New Roman" w:hAnsi="Times New Roman" w:cs="Times New Roman"/>
          <w:sz w:val="24"/>
          <w:szCs w:val="24"/>
        </w:rPr>
        <w:t>9</w:t>
      </w:r>
      <w:r w:rsidR="000C7BCB">
        <w:rPr>
          <w:rFonts w:ascii="Times New Roman" w:hAnsi="Times New Roman" w:cs="Times New Roman"/>
          <w:sz w:val="24"/>
          <w:szCs w:val="24"/>
        </w:rPr>
        <w:t>8</w:t>
      </w:r>
      <w:r w:rsidR="000F095C" w:rsidRPr="000F095C">
        <w:rPr>
          <w:rFonts w:ascii="Times New Roman" w:hAnsi="Times New Roman" w:cs="Times New Roman"/>
          <w:sz w:val="24"/>
          <w:szCs w:val="24"/>
        </w:rPr>
        <w:t>,</w:t>
      </w:r>
      <w:r w:rsidR="000C7BCB">
        <w:rPr>
          <w:rFonts w:ascii="Times New Roman" w:hAnsi="Times New Roman" w:cs="Times New Roman"/>
          <w:sz w:val="24"/>
          <w:szCs w:val="24"/>
        </w:rPr>
        <w:t>7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0F095C">
        <w:rPr>
          <w:rFonts w:ascii="Times New Roman" w:hAnsi="Times New Roman" w:cs="Times New Roman"/>
          <w:sz w:val="24"/>
          <w:szCs w:val="24"/>
        </w:rPr>
        <w:t xml:space="preserve"> Координаторами муниципальных программ были утверждены планы мероприятий по реализации муниципальных программ.</w:t>
      </w:r>
    </w:p>
    <w:p w:rsidR="008B3A7E" w:rsidRPr="0053153E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19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Порядком проведения Управлением  финансов Администра</w:t>
      </w:r>
      <w:r w:rsidR="005F1192">
        <w:rPr>
          <w:rFonts w:ascii="Times New Roman" w:eastAsia="Calibri" w:hAnsi="Times New Roman" w:cs="Times New Roman"/>
          <w:sz w:val="24"/>
          <w:szCs w:val="24"/>
        </w:rPr>
        <w:t>ции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</w:t>
      </w:r>
      <w:r w:rsidR="005F1192">
        <w:rPr>
          <w:rFonts w:ascii="Times New Roman" w:eastAsia="Calibri" w:hAnsi="Times New Roman" w:cs="Times New Roman"/>
          <w:sz w:val="24"/>
          <w:szCs w:val="24"/>
        </w:rPr>
        <w:t>кий</w:t>
      </w:r>
      <w:proofErr w:type="spellEnd"/>
      <w:r w:rsid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мониторинг качества финансового менеджмента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, утвержденным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Приказом Управления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№9 от 08.02.2022г "Об утверждении порядка проведения Управлением 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мониторинг качества финансового менеджмента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проведен годовой мониторинг оценки качества финансового менеджмента за 20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2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5F119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3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года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» по уровню качества финансового менеджмента размещены на официальном сайте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16205" w:rsidRPr="0053153E">
        <w:rPr>
          <w:rFonts w:ascii="Times New Roman" w:eastAsia="Calibri" w:hAnsi="Times New Roman" w:cs="Times New Roman"/>
          <w:sz w:val="24"/>
          <w:szCs w:val="24"/>
        </w:rPr>
        <w:t xml:space="preserve">информационно-телекоммуникационной сети «Интернет». </w:t>
      </w:r>
    </w:p>
    <w:p w:rsidR="00816205" w:rsidRPr="0053153E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Средний уровень качества финансового менеджмента, осуществляемого главными распорядителями средств бюджета муниципального образования </w:t>
      </w:r>
      <w:r w:rsidR="0053153E" w:rsidRPr="0053153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0C7BCB">
        <w:rPr>
          <w:rFonts w:ascii="Times New Roman" w:hAnsi="Times New Roman" w:cs="Times New Roman"/>
          <w:sz w:val="24"/>
          <w:szCs w:val="24"/>
        </w:rPr>
        <w:t>91,3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53153E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3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>за 20</w:t>
      </w:r>
      <w:r w:rsidR="000C7BCB">
        <w:rPr>
          <w:rFonts w:ascii="Times New Roman" w:eastAsia="Calibri" w:hAnsi="Times New Roman" w:cs="Times New Roman"/>
          <w:sz w:val="24"/>
          <w:szCs w:val="24"/>
        </w:rPr>
        <w:t>22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53153E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53153E">
        <w:rPr>
          <w:rFonts w:ascii="Times New Roman" w:eastAsia="Calibri" w:hAnsi="Times New Roman" w:cs="Times New Roman"/>
          <w:sz w:val="24"/>
          <w:szCs w:val="24"/>
        </w:rPr>
        <w:t>» на 20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4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5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C7BCB">
        <w:rPr>
          <w:rFonts w:ascii="Times New Roman" w:eastAsia="Calibri" w:hAnsi="Times New Roman" w:cs="Times New Roman"/>
          <w:sz w:val="24"/>
          <w:szCs w:val="24"/>
        </w:rPr>
        <w:t>6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B03ACD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на 202</w:t>
      </w:r>
      <w:r w:rsidR="000C7BCB">
        <w:rPr>
          <w:rFonts w:ascii="Times New Roman" w:eastAsia="Calibri" w:hAnsi="Times New Roman" w:cs="Times New Roman"/>
          <w:sz w:val="24"/>
          <w:szCs w:val="24"/>
        </w:rPr>
        <w:t>4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0C7BCB">
        <w:rPr>
          <w:rFonts w:ascii="Times New Roman" w:eastAsia="Calibri" w:hAnsi="Times New Roman" w:cs="Times New Roman"/>
          <w:sz w:val="24"/>
          <w:szCs w:val="24"/>
        </w:rPr>
        <w:t>5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C7BCB">
        <w:rPr>
          <w:rFonts w:ascii="Times New Roman" w:eastAsia="Calibri" w:hAnsi="Times New Roman" w:cs="Times New Roman"/>
          <w:sz w:val="24"/>
          <w:szCs w:val="24"/>
        </w:rPr>
        <w:t>6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F939D3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отчетов об  исполнении бюджета муниципального образования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Pr="0053153E">
        <w:rPr>
          <w:rFonts w:ascii="Times New Roman" w:eastAsia="Calibri" w:hAnsi="Times New Roman" w:cs="Times New Roman"/>
          <w:sz w:val="24"/>
          <w:szCs w:val="24"/>
        </w:rPr>
        <w:t>за 1 квартал, полугодие, 9 месяцев 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0C7BCB">
        <w:rPr>
          <w:rFonts w:ascii="Times New Roman" w:eastAsia="Calibri" w:hAnsi="Times New Roman" w:cs="Times New Roman"/>
          <w:sz w:val="24"/>
          <w:szCs w:val="24"/>
        </w:rPr>
        <w:t>3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911B9D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В рамках системы муниципального финансового контроля организован контроль за </w:t>
      </w:r>
      <w:r w:rsidRPr="00911B9D">
        <w:rPr>
          <w:rFonts w:ascii="Times New Roman" w:hAnsi="Times New Roman" w:cs="Times New Roman"/>
          <w:sz w:val="24"/>
          <w:szCs w:val="24"/>
        </w:rPr>
        <w:lastRenderedPageBreak/>
        <w:t>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закупками.</w:t>
      </w:r>
      <w:r w:rsidR="00C41D83" w:rsidRPr="00911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С </w:t>
      </w:r>
      <w:r w:rsidR="006C4028" w:rsidRPr="00911B9D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911B9D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911B9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911B9D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911B9D">
        <w:rPr>
          <w:rFonts w:ascii="Times New Roman" w:hAnsi="Times New Roman" w:cs="Times New Roman"/>
          <w:sz w:val="24"/>
          <w:szCs w:val="24"/>
        </w:rPr>
        <w:t>Республики на</w:t>
      </w:r>
      <w:r w:rsidRPr="00911B9D">
        <w:rPr>
          <w:rFonts w:ascii="Times New Roman" w:hAnsi="Times New Roman" w:cs="Times New Roman"/>
          <w:sz w:val="24"/>
          <w:szCs w:val="24"/>
        </w:rPr>
        <w:t xml:space="preserve"> базе программн</w:t>
      </w:r>
      <w:r w:rsidR="000C7BCB">
        <w:rPr>
          <w:rFonts w:ascii="Times New Roman" w:hAnsi="Times New Roman" w:cs="Times New Roman"/>
          <w:sz w:val="24"/>
          <w:szCs w:val="24"/>
        </w:rPr>
        <w:t>ых</w:t>
      </w:r>
      <w:r w:rsidRPr="00911B9D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0C7BCB">
        <w:rPr>
          <w:rFonts w:ascii="Times New Roman" w:hAnsi="Times New Roman" w:cs="Times New Roman"/>
          <w:sz w:val="24"/>
          <w:szCs w:val="24"/>
        </w:rPr>
        <w:t>ов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«БЮДЖЕТ-СМАРТ</w:t>
      </w:r>
      <w:r w:rsidR="000C7BCB">
        <w:rPr>
          <w:rFonts w:ascii="Times New Roman" w:hAnsi="Times New Roman" w:cs="Times New Roman"/>
          <w:sz w:val="24"/>
          <w:szCs w:val="24"/>
        </w:rPr>
        <w:t xml:space="preserve"> ПРО</w:t>
      </w:r>
      <w:r w:rsidRPr="00911B9D">
        <w:rPr>
          <w:rFonts w:ascii="Times New Roman" w:hAnsi="Times New Roman" w:cs="Times New Roman"/>
          <w:sz w:val="24"/>
          <w:szCs w:val="24"/>
        </w:rPr>
        <w:t>»</w:t>
      </w:r>
      <w:r w:rsidR="000C7BCB">
        <w:rPr>
          <w:rFonts w:ascii="Times New Roman" w:hAnsi="Times New Roman" w:cs="Times New Roman"/>
          <w:sz w:val="24"/>
          <w:szCs w:val="24"/>
        </w:rPr>
        <w:t xml:space="preserve"> и «ПРОЕКТ- СМАРТ ПРО»</w:t>
      </w:r>
      <w:r w:rsidRPr="00911B9D">
        <w:rPr>
          <w:rFonts w:ascii="Times New Roman" w:hAnsi="Times New Roman" w:cs="Times New Roman"/>
          <w:sz w:val="24"/>
          <w:szCs w:val="24"/>
        </w:rPr>
        <w:t xml:space="preserve">. В </w:t>
      </w:r>
      <w:r w:rsidR="006C4028" w:rsidRPr="00911B9D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911B9D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911B9D">
        <w:rPr>
          <w:rFonts w:ascii="Times New Roman" w:hAnsi="Times New Roman" w:cs="Times New Roman"/>
          <w:sz w:val="24"/>
          <w:szCs w:val="24"/>
        </w:rPr>
        <w:t>операции по</w:t>
      </w:r>
      <w:r w:rsidRPr="00911B9D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</w:t>
      </w:r>
      <w:r w:rsidR="000C7BCB">
        <w:rPr>
          <w:rFonts w:ascii="Times New Roman" w:hAnsi="Times New Roman" w:cs="Times New Roman"/>
          <w:sz w:val="24"/>
          <w:szCs w:val="24"/>
        </w:rPr>
        <w:t>бюджетного планирования</w:t>
      </w:r>
      <w:r w:rsidRPr="00911B9D">
        <w:rPr>
          <w:rFonts w:ascii="Times New Roman" w:hAnsi="Times New Roman" w:cs="Times New Roman"/>
          <w:sz w:val="24"/>
          <w:szCs w:val="24"/>
        </w:rPr>
        <w:t xml:space="preserve">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3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366C3" w:rsidRPr="00F751AF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3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продолжена работа </w:t>
      </w:r>
      <w:r w:rsidR="00911B9D" w:rsidRPr="00911B9D">
        <w:rPr>
          <w:rFonts w:ascii="Times New Roman" w:hAnsi="Times New Roman" w:cs="Times New Roman"/>
          <w:sz w:val="24"/>
          <w:szCs w:val="24"/>
        </w:rPr>
        <w:t>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</w:t>
      </w:r>
      <w:r w:rsidR="00911B9D" w:rsidRPr="00911B9D">
        <w:rPr>
          <w:rFonts w:ascii="Times New Roman" w:hAnsi="Times New Roman" w:cs="Times New Roman"/>
          <w:sz w:val="24"/>
          <w:szCs w:val="24"/>
        </w:rPr>
        <w:t>е</w:t>
      </w:r>
      <w:r w:rsidRPr="00911B9D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F751AF">
        <w:rPr>
          <w:rFonts w:ascii="Times New Roman" w:hAnsi="Times New Roman" w:cs="Times New Roman"/>
          <w:sz w:val="24"/>
          <w:szCs w:val="24"/>
        </w:rPr>
        <w:t>финансами «Электронный бюджет».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F751AF">
        <w:rPr>
          <w:rStyle w:val="FontStyle66"/>
          <w:sz w:val="24"/>
          <w:szCs w:val="24"/>
        </w:rPr>
        <w:t>работа в</w:t>
      </w:r>
      <w:r w:rsidRPr="00F751AF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F751AF">
        <w:rPr>
          <w:rStyle w:val="FontStyle66"/>
          <w:sz w:val="24"/>
          <w:szCs w:val="24"/>
        </w:rPr>
        <w:t>требованиями Федерального</w:t>
      </w:r>
      <w:r w:rsidRPr="00F751AF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 В 20</w:t>
      </w:r>
      <w:r w:rsidR="00F751AF" w:rsidRPr="00F751AF">
        <w:rPr>
          <w:rStyle w:val="FontStyle66"/>
          <w:sz w:val="24"/>
          <w:szCs w:val="24"/>
        </w:rPr>
        <w:t>2</w:t>
      </w:r>
      <w:r w:rsidR="000C7BCB">
        <w:rPr>
          <w:rStyle w:val="FontStyle66"/>
          <w:sz w:val="24"/>
          <w:szCs w:val="24"/>
        </w:rPr>
        <w:t>3</w:t>
      </w:r>
      <w:r w:rsidRPr="00F751AF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F751AF">
        <w:rPr>
          <w:rStyle w:val="FontStyle66"/>
          <w:sz w:val="24"/>
          <w:szCs w:val="24"/>
        </w:rPr>
        <w:t>контроль в</w:t>
      </w:r>
      <w:r w:rsidRPr="00F751AF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>;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F751AF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color w:val="000000"/>
          <w:sz w:val="24"/>
          <w:szCs w:val="24"/>
        </w:rPr>
        <w:t>По результатам оценки качества управления муниципальными финансами за 20</w:t>
      </w:r>
      <w:r w:rsidR="006C4028" w:rsidRPr="00F751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C7BC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F751AF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E9328E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Style w:val="FontStyle66"/>
          <w:sz w:val="24"/>
          <w:szCs w:val="24"/>
        </w:rPr>
        <w:lastRenderedPageBreak/>
        <w:t xml:space="preserve">     </w:t>
      </w:r>
      <w:r w:rsidR="00E13F10" w:rsidRPr="00F751AF">
        <w:rPr>
          <w:rStyle w:val="FontStyle66"/>
          <w:sz w:val="24"/>
          <w:szCs w:val="24"/>
        </w:rPr>
        <w:t xml:space="preserve">     </w:t>
      </w:r>
      <w:r w:rsidRPr="00F751AF">
        <w:rPr>
          <w:rStyle w:val="FontStyle66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0C7BCB">
        <w:rPr>
          <w:rFonts w:ascii="Times New Roman" w:hAnsi="Times New Roman" w:cs="Times New Roman"/>
          <w:sz w:val="24"/>
          <w:szCs w:val="24"/>
        </w:rPr>
        <w:t>4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F751AF" w:rsidRPr="00F751AF">
        <w:rPr>
          <w:rFonts w:ascii="Times New Roman" w:hAnsi="Times New Roman" w:cs="Times New Roman"/>
          <w:sz w:val="24"/>
          <w:szCs w:val="24"/>
        </w:rPr>
        <w:t>новый период 202</w:t>
      </w:r>
      <w:r w:rsidR="000C7BCB">
        <w:rPr>
          <w:rFonts w:ascii="Times New Roman" w:hAnsi="Times New Roman" w:cs="Times New Roman"/>
          <w:sz w:val="24"/>
          <w:szCs w:val="24"/>
        </w:rPr>
        <w:t>5</w:t>
      </w:r>
      <w:r w:rsidR="00F751AF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0C7BCB">
        <w:rPr>
          <w:rFonts w:ascii="Times New Roman" w:hAnsi="Times New Roman" w:cs="Times New Roman"/>
          <w:sz w:val="24"/>
          <w:szCs w:val="24"/>
        </w:rPr>
        <w:t>6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внесен в установленные сроки на рассмотрение в Администрацию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и соответствует требованиям бюджетного законодательства. Бюджет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на 20</w:t>
      </w:r>
      <w:r w:rsidR="004366C3" w:rsidRPr="00F751AF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4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F751AF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5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0C7BCB">
        <w:rPr>
          <w:rFonts w:ascii="Times New Roman" w:hAnsi="Times New Roman" w:cs="Times New Roman"/>
          <w:sz w:val="24"/>
          <w:szCs w:val="24"/>
        </w:rPr>
        <w:t>6</w:t>
      </w:r>
      <w:r w:rsidR="004B0707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» от </w:t>
      </w:r>
      <w:r w:rsidR="00F751AF" w:rsidRPr="00F751AF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0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E9328E">
        <w:rPr>
          <w:rFonts w:ascii="Times New Roman" w:hAnsi="Times New Roman" w:cs="Times New Roman"/>
          <w:sz w:val="24"/>
          <w:szCs w:val="24"/>
        </w:rPr>
        <w:t>декабря 20</w:t>
      </w:r>
      <w:r w:rsidR="006C4028" w:rsidRPr="00E9328E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3</w:t>
      </w:r>
      <w:r w:rsidR="001E375D" w:rsidRPr="00E932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="000C7BCB">
        <w:rPr>
          <w:rFonts w:ascii="Times New Roman" w:hAnsi="Times New Roman" w:cs="Times New Roman"/>
          <w:sz w:val="24"/>
          <w:szCs w:val="24"/>
        </w:rPr>
        <w:t>18.3</w:t>
      </w:r>
      <w:r w:rsidR="001E375D" w:rsidRPr="00E9328E">
        <w:rPr>
          <w:rFonts w:ascii="Times New Roman" w:hAnsi="Times New Roman" w:cs="Times New Roman"/>
          <w:sz w:val="24"/>
          <w:szCs w:val="24"/>
        </w:rPr>
        <w:t>.</w:t>
      </w:r>
    </w:p>
    <w:p w:rsidR="001E375D" w:rsidRPr="00E9328E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>Одновременно с проектом решения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Pr="00E9328E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E9328E">
        <w:rPr>
          <w:rFonts w:ascii="Times New Roman" w:hAnsi="Times New Roman" w:cs="Times New Roman"/>
          <w:sz w:val="24"/>
          <w:szCs w:val="24"/>
        </w:rPr>
        <w:t>» на 20</w:t>
      </w:r>
      <w:r w:rsidR="004366C3" w:rsidRPr="00E9328E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4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E9328E">
        <w:rPr>
          <w:rFonts w:ascii="Times New Roman" w:hAnsi="Times New Roman" w:cs="Times New Roman"/>
          <w:sz w:val="24"/>
          <w:szCs w:val="24"/>
        </w:rPr>
        <w:t>2</w:t>
      </w:r>
      <w:r w:rsidR="000C7BCB">
        <w:rPr>
          <w:rFonts w:ascii="Times New Roman" w:hAnsi="Times New Roman" w:cs="Times New Roman"/>
          <w:sz w:val="24"/>
          <w:szCs w:val="24"/>
        </w:rPr>
        <w:t>5</w:t>
      </w:r>
      <w:r w:rsidRPr="00E9328E">
        <w:rPr>
          <w:rFonts w:ascii="Times New Roman" w:hAnsi="Times New Roman" w:cs="Times New Roman"/>
          <w:sz w:val="24"/>
          <w:szCs w:val="24"/>
        </w:rPr>
        <w:t xml:space="preserve"> и 202</w:t>
      </w:r>
      <w:r w:rsidR="000C7BCB">
        <w:rPr>
          <w:rFonts w:ascii="Times New Roman" w:hAnsi="Times New Roman" w:cs="Times New Roman"/>
          <w:sz w:val="24"/>
          <w:szCs w:val="24"/>
        </w:rPr>
        <w:t>6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представлен проект </w:t>
      </w:r>
      <w:r w:rsidRPr="00E9328E">
        <w:rPr>
          <w:rFonts w:ascii="Times New Roman" w:hAnsi="Times New Roman" w:cs="Times New Roman"/>
          <w:sz w:val="24"/>
          <w:szCs w:val="24"/>
        </w:rPr>
        <w:t>Бюджетн</w:t>
      </w:r>
      <w:r w:rsidR="00B03ACD" w:rsidRPr="00E9328E">
        <w:rPr>
          <w:rFonts w:ascii="Times New Roman" w:hAnsi="Times New Roman" w:cs="Times New Roman"/>
          <w:sz w:val="24"/>
          <w:szCs w:val="24"/>
        </w:rPr>
        <w:t>ого</w:t>
      </w:r>
      <w:r w:rsidRPr="00E9328E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долгосрочный период</w:t>
      </w:r>
      <w:r w:rsidRPr="00E932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формиро</w:t>
      </w:r>
      <w:r w:rsidR="00B03ACD" w:rsidRPr="00E9328E">
        <w:rPr>
          <w:rFonts w:ascii="Times New Roman" w:hAnsi="Times New Roman" w:cs="Times New Roman"/>
          <w:sz w:val="24"/>
          <w:szCs w:val="24"/>
        </w:rPr>
        <w:t>вания отчетности об исполнении</w:t>
      </w:r>
      <w:r w:rsidRPr="00E9328E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-по итогам 20</w:t>
      </w:r>
      <w:r w:rsidR="000C7BCB">
        <w:rPr>
          <w:rFonts w:ascii="Times New Roman" w:hAnsi="Times New Roman" w:cs="Times New Roman"/>
          <w:sz w:val="24"/>
          <w:szCs w:val="24"/>
        </w:rPr>
        <w:t>23</w:t>
      </w:r>
      <w:r w:rsidR="008B0CCB" w:rsidRPr="00E9328E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r w:rsidR="000C7BC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8B0CCB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E932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7BC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B0CCB" w:rsidRPr="00E9328E">
        <w:rPr>
          <w:rFonts w:ascii="Times New Roman" w:hAnsi="Times New Roman" w:cs="Times New Roman"/>
          <w:sz w:val="24"/>
          <w:szCs w:val="24"/>
        </w:rPr>
        <w:t>»</w:t>
      </w:r>
      <w:r w:rsidR="004366C3" w:rsidRPr="00E9328E">
        <w:rPr>
          <w:rFonts w:ascii="Times New Roman" w:hAnsi="Times New Roman" w:cs="Times New Roman"/>
          <w:sz w:val="24"/>
          <w:szCs w:val="24"/>
        </w:rPr>
        <w:t>.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координации работы и методической поддержки главных распорядителей средств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E9328E">
        <w:rPr>
          <w:rFonts w:ascii="Times New Roman" w:hAnsi="Times New Roman" w:cs="Times New Roman"/>
          <w:sz w:val="24"/>
          <w:szCs w:val="24"/>
        </w:rPr>
        <w:t xml:space="preserve">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E9328E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</w:t>
      </w:r>
      <w:r w:rsidRPr="00E9328E">
        <w:rPr>
          <w:rFonts w:ascii="Times New Roman" w:hAnsi="Times New Roman" w:cs="Times New Roman"/>
          <w:sz w:val="24"/>
          <w:szCs w:val="24"/>
        </w:rPr>
        <w:lastRenderedPageBreak/>
        <w:t>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E9328E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долгом </w:t>
      </w:r>
      <w:proofErr w:type="spellStart"/>
      <w:r w:rsidRPr="00E9328E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E9328E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E9328E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E9328E">
        <w:rPr>
          <w:rFonts w:ascii="Times New Roman" w:hAnsi="Times New Roman" w:cs="Times New Roman"/>
          <w:iCs/>
          <w:sz w:val="24"/>
          <w:szCs w:val="24"/>
        </w:rPr>
        <w:t xml:space="preserve"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</w:t>
      </w:r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iCs/>
          <w:sz w:val="24"/>
          <w:szCs w:val="24"/>
        </w:rPr>
        <w:t>.</w:t>
      </w:r>
      <w:r w:rsidR="00C22E96"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E932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E9328E" w:rsidRDefault="00C169E6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9227B" w:rsidRPr="00E9328E">
        <w:rPr>
          <w:rFonts w:ascii="Times New Roman" w:hAnsi="Times New Roman" w:cs="Times New Roman"/>
          <w:sz w:val="24"/>
          <w:szCs w:val="24"/>
        </w:rPr>
        <w:t>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E9328E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</w:t>
      </w:r>
      <w:r w:rsidR="00C169E6">
        <w:rPr>
          <w:rFonts w:ascii="Times New Roman" w:hAnsi="Times New Roman" w:cs="Times New Roman"/>
          <w:sz w:val="24"/>
          <w:szCs w:val="24"/>
        </w:rPr>
        <w:t xml:space="preserve">олга в соответствии с условием </w:t>
      </w:r>
      <w:r w:rsidR="001C6289">
        <w:rPr>
          <w:rFonts w:ascii="Times New Roman" w:hAnsi="Times New Roman" w:cs="Times New Roman"/>
          <w:sz w:val="24"/>
          <w:szCs w:val="24"/>
        </w:rPr>
        <w:t>соглашения</w:t>
      </w:r>
      <w:r w:rsidRPr="00E9328E">
        <w:rPr>
          <w:rFonts w:ascii="Times New Roman" w:hAnsi="Times New Roman" w:cs="Times New Roman"/>
          <w:sz w:val="24"/>
          <w:szCs w:val="24"/>
        </w:rPr>
        <w:t>.</w:t>
      </w:r>
    </w:p>
    <w:p w:rsidR="00B9716D" w:rsidRPr="00E9328E" w:rsidRDefault="00C169E6" w:rsidP="00C169E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9716D" w:rsidRPr="00E9328E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бюджета </w:t>
      </w:r>
      <w:proofErr w:type="spellStart"/>
      <w:r w:rsidR="00B9716D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9716D" w:rsidRPr="00E9328E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1C6289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7D86">
        <w:rPr>
          <w:rFonts w:ascii="Times New Roman" w:hAnsi="Times New Roman" w:cs="Times New Roman"/>
          <w:sz w:val="24"/>
          <w:szCs w:val="24"/>
        </w:rPr>
        <w:t>В 202</w:t>
      </w:r>
      <w:r w:rsidR="001C6289">
        <w:rPr>
          <w:rFonts w:ascii="Times New Roman" w:hAnsi="Times New Roman" w:cs="Times New Roman"/>
          <w:sz w:val="24"/>
          <w:szCs w:val="24"/>
        </w:rPr>
        <w:t>3</w:t>
      </w:r>
      <w:r w:rsidRPr="001A7D86">
        <w:rPr>
          <w:rFonts w:ascii="Times New Roman" w:hAnsi="Times New Roman" w:cs="Times New Roman"/>
          <w:sz w:val="24"/>
          <w:szCs w:val="24"/>
        </w:rPr>
        <w:t xml:space="preserve"> году продолжилась работа по внедрению принципов инициативного бюджетирования. </w:t>
      </w:r>
      <w:r w:rsidR="00C569A0" w:rsidRPr="001A7D86">
        <w:rPr>
          <w:rFonts w:ascii="Times New Roman" w:hAnsi="Times New Roman" w:cs="Times New Roman"/>
          <w:sz w:val="24"/>
          <w:szCs w:val="24"/>
        </w:rPr>
        <w:t>В рамках конкурсов «Наша инициатива», «Наш</w:t>
      </w:r>
      <w:r w:rsidR="00E9328E" w:rsidRPr="001A7D86">
        <w:rPr>
          <w:rFonts w:ascii="Times New Roman" w:hAnsi="Times New Roman" w:cs="Times New Roman"/>
          <w:sz w:val="24"/>
          <w:szCs w:val="24"/>
        </w:rPr>
        <w:t xml:space="preserve">е село», Атмосфера» реализовано </w:t>
      </w:r>
      <w:r w:rsidR="001C6289">
        <w:rPr>
          <w:rFonts w:ascii="Times New Roman" w:hAnsi="Times New Roman" w:cs="Times New Roman"/>
          <w:sz w:val="24"/>
          <w:szCs w:val="24"/>
        </w:rPr>
        <w:t>25</w:t>
      </w:r>
      <w:r w:rsidR="00E8616F" w:rsidRPr="001A7D86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9037AB" w:rsidRPr="001A7D86">
        <w:rPr>
          <w:rFonts w:ascii="Times New Roman" w:hAnsi="Times New Roman" w:cs="Times New Roman"/>
          <w:sz w:val="24"/>
          <w:szCs w:val="24"/>
        </w:rPr>
        <w:t xml:space="preserve">, общий объем которых 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1C6289" w:rsidRPr="001C6289">
        <w:rPr>
          <w:rFonts w:ascii="Times New Roman" w:hAnsi="Times New Roman" w:cs="Times New Roman"/>
          <w:sz w:val="24"/>
          <w:szCs w:val="24"/>
        </w:rPr>
        <w:t>16</w:t>
      </w:r>
      <w:r w:rsidR="009037AB" w:rsidRPr="001C6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 w:rsidRPr="001C6289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 w:rsidRPr="001C6289">
        <w:rPr>
          <w:rFonts w:ascii="Times New Roman" w:hAnsi="Times New Roman" w:cs="Times New Roman"/>
          <w:sz w:val="24"/>
          <w:szCs w:val="24"/>
        </w:rPr>
        <w:t>.</w:t>
      </w:r>
    </w:p>
    <w:p w:rsidR="00B9716D" w:rsidRPr="001C6289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1C6289">
        <w:rPr>
          <w:rFonts w:ascii="Times New Roman" w:hAnsi="Times New Roman" w:cs="Times New Roman"/>
          <w:sz w:val="24"/>
          <w:szCs w:val="24"/>
        </w:rPr>
        <w:t>за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1C6289" w:rsidRPr="001C6289">
        <w:rPr>
          <w:rFonts w:ascii="Times New Roman" w:hAnsi="Times New Roman" w:cs="Times New Roman"/>
          <w:sz w:val="24"/>
          <w:szCs w:val="24"/>
        </w:rPr>
        <w:t>3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 составил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="001C6289" w:rsidRPr="001C6289">
        <w:rPr>
          <w:rFonts w:ascii="Times New Roman" w:hAnsi="Times New Roman" w:cs="Times New Roman"/>
          <w:sz w:val="24"/>
          <w:szCs w:val="24"/>
        </w:rPr>
        <w:t>99,7</w:t>
      </w:r>
      <w:r w:rsidRPr="001C6289">
        <w:rPr>
          <w:rFonts w:ascii="Times New Roman" w:hAnsi="Times New Roman" w:cs="Times New Roman"/>
          <w:sz w:val="24"/>
          <w:szCs w:val="24"/>
        </w:rPr>
        <w:t xml:space="preserve">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%, что соответствует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 xml:space="preserve">высокому 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уровню выполнения значений целевых показателей (индикаторов) </w:t>
      </w:r>
      <w:r w:rsidR="0037311D" w:rsidRPr="001C6289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37311D" w:rsidRPr="001C6289">
        <w:rPr>
          <w:rFonts w:ascii="Times New Roman" w:hAnsi="Times New Roman" w:cs="Times New Roman"/>
          <w:sz w:val="24"/>
          <w:szCs w:val="24"/>
        </w:rPr>
        <w:t>ограммы запланированному на 20</w:t>
      </w:r>
      <w:r w:rsidR="006C4028" w:rsidRPr="001C6289">
        <w:rPr>
          <w:rFonts w:ascii="Times New Roman" w:hAnsi="Times New Roman" w:cs="Times New Roman"/>
          <w:sz w:val="24"/>
          <w:szCs w:val="24"/>
        </w:rPr>
        <w:t>2</w:t>
      </w:r>
      <w:r w:rsidR="001C6289" w:rsidRPr="001C6289">
        <w:rPr>
          <w:rFonts w:ascii="Times New Roman" w:hAnsi="Times New Roman" w:cs="Times New Roman"/>
          <w:sz w:val="24"/>
          <w:szCs w:val="24"/>
        </w:rPr>
        <w:t>3</w:t>
      </w:r>
      <w:r w:rsidRPr="001C6289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6F61AC" w:rsidRPr="001C6289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</w:p>
    <w:p w:rsidR="00D515AB" w:rsidRPr="001C6289" w:rsidRDefault="00D515A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27B" w:rsidRPr="001C6289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1C6289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1C6289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="00D515AB" w:rsidRPr="001C6289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1C6289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1C6289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C6289">
        <w:rPr>
          <w:rFonts w:ascii="Times New Roman" w:hAnsi="Times New Roman" w:cs="Times New Roman"/>
          <w:sz w:val="24"/>
          <w:szCs w:val="24"/>
        </w:rPr>
        <w:t>15</w:t>
      </w:r>
      <w:r w:rsidR="003410C2" w:rsidRPr="001C6289">
        <w:rPr>
          <w:rFonts w:ascii="Times New Roman" w:hAnsi="Times New Roman" w:cs="Times New Roman"/>
          <w:sz w:val="24"/>
          <w:szCs w:val="24"/>
        </w:rPr>
        <w:t>.</w:t>
      </w:r>
      <w:r w:rsidRPr="001C6289">
        <w:rPr>
          <w:rFonts w:ascii="Times New Roman" w:hAnsi="Times New Roman" w:cs="Times New Roman"/>
          <w:sz w:val="24"/>
          <w:szCs w:val="24"/>
        </w:rPr>
        <w:t>03</w:t>
      </w:r>
      <w:r w:rsidR="003410C2" w:rsidRPr="001C6289">
        <w:rPr>
          <w:rFonts w:ascii="Times New Roman" w:hAnsi="Times New Roman" w:cs="Times New Roman"/>
          <w:sz w:val="24"/>
          <w:szCs w:val="24"/>
        </w:rPr>
        <w:t>.20</w:t>
      </w:r>
      <w:r w:rsidR="004366C3" w:rsidRPr="001C6289">
        <w:rPr>
          <w:rFonts w:ascii="Times New Roman" w:hAnsi="Times New Roman" w:cs="Times New Roman"/>
          <w:sz w:val="24"/>
          <w:szCs w:val="24"/>
        </w:rPr>
        <w:t>2</w:t>
      </w:r>
      <w:r w:rsidRPr="001C6289">
        <w:rPr>
          <w:rFonts w:ascii="Times New Roman" w:hAnsi="Times New Roman" w:cs="Times New Roman"/>
          <w:sz w:val="24"/>
          <w:szCs w:val="24"/>
        </w:rPr>
        <w:t>3</w:t>
      </w:r>
      <w:r w:rsidR="003410C2" w:rsidRPr="001C6289">
        <w:rPr>
          <w:rFonts w:ascii="Times New Roman" w:hAnsi="Times New Roman" w:cs="Times New Roman"/>
          <w:sz w:val="24"/>
          <w:szCs w:val="24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D515AB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C7BCB"/>
    <w:rsid w:val="000D5960"/>
    <w:rsid w:val="000E172A"/>
    <w:rsid w:val="000E3E8A"/>
    <w:rsid w:val="000E55D5"/>
    <w:rsid w:val="000F095C"/>
    <w:rsid w:val="001126C1"/>
    <w:rsid w:val="00125F97"/>
    <w:rsid w:val="001309A2"/>
    <w:rsid w:val="001362B4"/>
    <w:rsid w:val="00141CCA"/>
    <w:rsid w:val="00191897"/>
    <w:rsid w:val="001A7D86"/>
    <w:rsid w:val="001B2DA5"/>
    <w:rsid w:val="001C6289"/>
    <w:rsid w:val="001E375D"/>
    <w:rsid w:val="00207161"/>
    <w:rsid w:val="0021326F"/>
    <w:rsid w:val="00216385"/>
    <w:rsid w:val="0025205D"/>
    <w:rsid w:val="002E030C"/>
    <w:rsid w:val="002E04C7"/>
    <w:rsid w:val="00305DC3"/>
    <w:rsid w:val="003410C2"/>
    <w:rsid w:val="00342958"/>
    <w:rsid w:val="0035684D"/>
    <w:rsid w:val="0037311D"/>
    <w:rsid w:val="00380D7A"/>
    <w:rsid w:val="00383A0A"/>
    <w:rsid w:val="0038408E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153E"/>
    <w:rsid w:val="00533E53"/>
    <w:rsid w:val="00574C7A"/>
    <w:rsid w:val="005B2B70"/>
    <w:rsid w:val="005F1192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2BC8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5071D"/>
    <w:rsid w:val="00854F34"/>
    <w:rsid w:val="008B0CCB"/>
    <w:rsid w:val="008B3A7E"/>
    <w:rsid w:val="008B6A99"/>
    <w:rsid w:val="008D034A"/>
    <w:rsid w:val="008E6170"/>
    <w:rsid w:val="008F4359"/>
    <w:rsid w:val="009037AB"/>
    <w:rsid w:val="00911B9D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03ACD"/>
    <w:rsid w:val="00B42A3E"/>
    <w:rsid w:val="00B624FE"/>
    <w:rsid w:val="00B9716D"/>
    <w:rsid w:val="00BA1A9E"/>
    <w:rsid w:val="00BD14D8"/>
    <w:rsid w:val="00C074BF"/>
    <w:rsid w:val="00C169E6"/>
    <w:rsid w:val="00C22E96"/>
    <w:rsid w:val="00C41D83"/>
    <w:rsid w:val="00C4465E"/>
    <w:rsid w:val="00C55069"/>
    <w:rsid w:val="00C569A0"/>
    <w:rsid w:val="00C64259"/>
    <w:rsid w:val="00C8374A"/>
    <w:rsid w:val="00C87D76"/>
    <w:rsid w:val="00CB2911"/>
    <w:rsid w:val="00CD64E4"/>
    <w:rsid w:val="00CD7567"/>
    <w:rsid w:val="00CE089D"/>
    <w:rsid w:val="00D07100"/>
    <w:rsid w:val="00D452A4"/>
    <w:rsid w:val="00D515AB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E8616F"/>
    <w:rsid w:val="00E9328E"/>
    <w:rsid w:val="00F6327B"/>
    <w:rsid w:val="00F751AF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5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112</cp:revision>
  <cp:lastPrinted>2018-02-08T12:29:00Z</cp:lastPrinted>
  <dcterms:created xsi:type="dcterms:W3CDTF">2016-02-10T06:26:00Z</dcterms:created>
  <dcterms:modified xsi:type="dcterms:W3CDTF">2024-03-15T05:43:00Z</dcterms:modified>
</cp:coreProperties>
</file>